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件名：非課税資金の捻出と節税対策に関するご案内｜「PayRoute」のご紹介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〇〇株式会社</w:t>
        <w:br w:type="textWrapping"/>
        <w:t xml:space="preserve"> 〇〇様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お世話になっております。</w:t>
        <w:br w:type="textWrapping"/>
        <w:t xml:space="preserve"> ◯◯◯◯の◯◯と申します。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今日は、日頃より経営に取り組まれている⚪︎⚪︎様にぜひご紹介したい内容がございます。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経営にあたって、</w:t>
        <w:br w:type="textWrapping"/>
        <w:t xml:space="preserve"> 「利益は出ているのに、思うように手元資金が残らない…」</w:t>
        <w:br w:type="textWrapping"/>
        <w:t xml:space="preserve"> と感じられることはありませんか？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そんなお悩みに対し、【非課税資金の捻出 × 節税対策】を実現できる法人・経営者様向けのサービスとして、</w:t>
        <w:br w:type="textWrapping"/>
        <w:t xml:space="preserve"> 「PayRoute（ペイルート）」をご紹介させていただきます。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e4x5ur9hi847" w:id="0"/>
      <w:bookmarkEnd w:id="0"/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6"/>
          <w:szCs w:val="26"/>
          <w:rtl w:val="0"/>
        </w:rPr>
        <w:t xml:space="preserve">■ サービス概要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本サービスでは、「日当制度」を活用し、業務に伴う移動距離に応じて300万円〜1,500万円を非課税で支給できる仕組みとなっており、節税にも直結します。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100社以上がすでに導入済み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これまで一度も否認事例なし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特に移動が多い経営者様・黒字企業様で高い効果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年々重くなる固定費や社会保険料、法人税の負担に対して、</w:t>
        <w:br w:type="textWrapping"/>
        <w:t xml:space="preserve"> 「もう少し使えるお金があれば…」というご相談を、私たちも日々多く伺っております。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成長意欲のある御社様にとって、きっとお役立ていただける内容かと存じます。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f1bku1a2686o" w:id="1"/>
      <w:bookmarkEnd w:id="1"/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6"/>
          <w:szCs w:val="26"/>
          <w:rtl w:val="0"/>
        </w:rPr>
        <w:t xml:space="preserve">▼サービス詳細資料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[PayRouteについて]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color w:val="1155cc"/>
          <w:sz w:val="20"/>
          <w:szCs w:val="20"/>
          <w:u w:val="single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https://www.global-inv.co.jp/pdf/GI_PayRoute.pdf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ixnpoqo213vv" w:id="2"/>
      <w:bookmarkEnd w:id="2"/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6"/>
          <w:szCs w:val="26"/>
          <w:rtl w:val="0"/>
        </w:rPr>
        <w:t xml:space="preserve">▼無料でご覧いただけるコンテンツ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オンラインセミナー申込ページ</w:t>
        <w:br w:type="textWrapping"/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https://seminar.payroute.jp/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サービス解説動画</w:t>
        <w:br w:type="textWrapping"/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c028lp42zfv5" w:id="3"/>
      <w:bookmarkEnd w:id="3"/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6"/>
          <w:szCs w:val="26"/>
          <w:rtl w:val="0"/>
        </w:rPr>
        <w:t xml:space="preserve">▼御社における効果をその場で試算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以下の簡単なアンケート（所要3分）にご回答いただけますと、</w:t>
        <w:br w:type="textWrapping"/>
        <w:t xml:space="preserve"> 「御社でどの程度の非課税資金を捻出できるか？」という試算表を無料で作成いたします。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Rule="auto"/>
        <w:ind w:left="72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試算アンケートフォーム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ご不明点やご質問がございましたら、どうぞお気軽にご連絡くださいませ。</w:t>
        <w:br w:type="textWrapping"/>
        <w:t xml:space="preserve"> ご確認のほど、何卒よろしくお願いいたします。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dTPFmBYoZ9Oko-eYb6eJKsU9lWrHX0plMjpnE7oajv3quPGg/viewfor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lobal-inv.co.jp/pdf/GI_PayRoute.pdf" TargetMode="External"/><Relationship Id="rId7" Type="http://schemas.openxmlformats.org/officeDocument/2006/relationships/hyperlink" Target="https://seminar.payroute.jp/" TargetMode="External"/><Relationship Id="rId8" Type="http://schemas.openxmlformats.org/officeDocument/2006/relationships/hyperlink" Target="https://seminar.payroute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